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3A8F" w:rsidRPr="00C8452F" w:rsidRDefault="004873B0" w:rsidP="00C8452F">
      <w:pPr>
        <w:jc w:val="center"/>
        <w:rPr>
          <w:rFonts w:ascii="Sylfaen" w:hAnsi="Sylfaen" w:cs="Arial"/>
          <w:b/>
          <w:sz w:val="24"/>
          <w:szCs w:val="24"/>
        </w:rPr>
      </w:pPr>
      <w:r>
        <w:rPr>
          <w:rFonts w:ascii="Sylfaen" w:hAnsi="Sylfaen" w:cs="Arial"/>
          <w:b/>
          <w:sz w:val="24"/>
          <w:szCs w:val="24"/>
        </w:rPr>
        <w:t>ROT</w:t>
      </w:r>
      <w:r w:rsidR="00DD3A45">
        <w:rPr>
          <w:rFonts w:ascii="Sylfaen" w:hAnsi="Sylfaen" w:cs="Arial"/>
          <w:b/>
          <w:sz w:val="24"/>
          <w:szCs w:val="24"/>
        </w:rPr>
        <w:t xml:space="preserve"> 54/2,</w:t>
      </w:r>
      <w:r w:rsidR="004F3A8F" w:rsidRPr="00C8452F">
        <w:rPr>
          <w:rFonts w:ascii="Sylfaen" w:hAnsi="Sylfaen" w:cs="Arial"/>
          <w:b/>
          <w:sz w:val="24"/>
          <w:szCs w:val="24"/>
        </w:rPr>
        <w:t>6</w:t>
      </w:r>
      <w:r w:rsidR="00DD3A45">
        <w:rPr>
          <w:rFonts w:ascii="Sylfaen" w:hAnsi="Sylfaen" w:cs="Arial"/>
          <w:b/>
          <w:sz w:val="24"/>
          <w:szCs w:val="24"/>
          <w:lang w:val="ru-RU"/>
        </w:rPr>
        <w:t xml:space="preserve"> </w:t>
      </w:r>
      <w:r w:rsidR="00823639">
        <w:rPr>
          <w:rFonts w:ascii="Sylfaen" w:hAnsi="Sylfaen" w:cs="Arial"/>
          <w:b/>
          <w:sz w:val="24"/>
          <w:szCs w:val="24"/>
        </w:rPr>
        <w:t xml:space="preserve"> </w:t>
      </w:r>
      <w:r w:rsidR="00052649">
        <w:rPr>
          <w:rFonts w:ascii="Sylfaen" w:hAnsi="Sylfaen" w:cs="Arial"/>
          <w:b/>
          <w:sz w:val="24"/>
          <w:szCs w:val="24"/>
        </w:rPr>
        <w:t>Radio telescope</w:t>
      </w:r>
    </w:p>
    <w:p w:rsidR="004F3A8F" w:rsidRPr="00C8452F" w:rsidRDefault="004F3A8F">
      <w:pPr>
        <w:rPr>
          <w:rFonts w:ascii="Sylfaen" w:hAnsi="Sylfaen" w:cs="Arial"/>
          <w:sz w:val="24"/>
          <w:szCs w:val="24"/>
        </w:rPr>
      </w:pPr>
    </w:p>
    <w:p w:rsidR="00823639" w:rsidRDefault="0069195F" w:rsidP="00FE093B">
      <w:pPr>
        <w:ind w:firstLine="720"/>
        <w:jc w:val="both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sz w:val="24"/>
          <w:szCs w:val="24"/>
        </w:rPr>
        <w:t xml:space="preserve">The </w:t>
      </w:r>
      <w:r w:rsidRPr="00823639">
        <w:rPr>
          <w:rFonts w:ascii="Sylfaen" w:hAnsi="Sylfaen" w:cs="Arial"/>
          <w:sz w:val="24"/>
          <w:szCs w:val="24"/>
        </w:rPr>
        <w:t>movement</w:t>
      </w:r>
      <w:r>
        <w:rPr>
          <w:rFonts w:ascii="Sylfaen" w:hAnsi="Sylfaen" w:cs="Arial"/>
          <w:sz w:val="24"/>
          <w:szCs w:val="24"/>
        </w:rPr>
        <w:t xml:space="preserve"> of subreflector of the </w:t>
      </w:r>
      <w:r w:rsidR="00052649">
        <w:rPr>
          <w:rFonts w:ascii="Sylfaen" w:hAnsi="Sylfaen" w:cs="Arial"/>
          <w:sz w:val="24"/>
          <w:szCs w:val="24"/>
        </w:rPr>
        <w:t>radio telescope</w:t>
      </w:r>
      <w:r>
        <w:rPr>
          <w:rFonts w:ascii="Sylfaen" w:hAnsi="Sylfaen" w:cs="Arial"/>
          <w:sz w:val="24"/>
          <w:szCs w:val="24"/>
        </w:rPr>
        <w:t xml:space="preserve"> </w:t>
      </w:r>
      <w:r w:rsidR="00052649">
        <w:rPr>
          <w:rFonts w:ascii="Sylfaen" w:hAnsi="Sylfaen" w:cs="Arial"/>
          <w:sz w:val="24"/>
          <w:szCs w:val="24"/>
        </w:rPr>
        <w:t xml:space="preserve">is </w:t>
      </w:r>
      <w:r w:rsidR="00052649" w:rsidRPr="00823639">
        <w:rPr>
          <w:rFonts w:ascii="Sylfaen" w:hAnsi="Sylfaen" w:cs="Arial"/>
          <w:sz w:val="24"/>
          <w:szCs w:val="24"/>
        </w:rPr>
        <w:t>realized</w:t>
      </w:r>
      <w:r w:rsidR="00052649">
        <w:rPr>
          <w:rFonts w:ascii="Sylfaen" w:hAnsi="Sylfaen" w:cs="Arial"/>
          <w:sz w:val="24"/>
          <w:szCs w:val="24"/>
        </w:rPr>
        <w:t xml:space="preserve"> </w:t>
      </w:r>
      <w:r w:rsidR="00052649" w:rsidRPr="00052649">
        <w:rPr>
          <w:rFonts w:ascii="Sylfaen" w:hAnsi="Sylfaen" w:cs="Arial"/>
          <w:sz w:val="24"/>
          <w:szCs w:val="24"/>
        </w:rPr>
        <w:t xml:space="preserve">with the </w:t>
      </w:r>
      <w:r>
        <w:rPr>
          <w:rFonts w:ascii="Sylfaen" w:hAnsi="Sylfaen" w:cs="Arial"/>
          <w:sz w:val="24"/>
          <w:szCs w:val="24"/>
        </w:rPr>
        <w:t xml:space="preserve">East-West and North –South </w:t>
      </w:r>
      <w:r w:rsidR="00052649">
        <w:rPr>
          <w:rFonts w:ascii="Sylfaen" w:hAnsi="Sylfaen" w:cs="Arial"/>
          <w:sz w:val="24"/>
          <w:szCs w:val="24"/>
        </w:rPr>
        <w:t>axis</w:t>
      </w:r>
      <w:r>
        <w:rPr>
          <w:rFonts w:ascii="Sylfaen" w:hAnsi="Sylfaen" w:cs="Arial"/>
          <w:sz w:val="24"/>
          <w:szCs w:val="24"/>
        </w:rPr>
        <w:t xml:space="preserve"> b</w:t>
      </w:r>
      <w:r w:rsidR="00823639">
        <w:rPr>
          <w:rFonts w:ascii="Sylfaen" w:hAnsi="Sylfaen" w:cs="Arial"/>
          <w:sz w:val="24"/>
          <w:szCs w:val="24"/>
        </w:rPr>
        <w:t xml:space="preserve">y the Cardan system of </w:t>
      </w:r>
      <w:r w:rsidR="00052649" w:rsidRPr="00052649">
        <w:rPr>
          <w:rFonts w:ascii="Sylfaen" w:hAnsi="Sylfaen" w:cs="Arial"/>
          <w:sz w:val="24"/>
          <w:szCs w:val="24"/>
        </w:rPr>
        <w:t xml:space="preserve">mounting in </w:t>
      </w:r>
      <w:r w:rsidR="00271D77">
        <w:rPr>
          <w:rFonts w:ascii="Sylfaen" w:hAnsi="Sylfaen" w:cs="Arial"/>
          <w:sz w:val="24"/>
          <w:szCs w:val="24"/>
        </w:rPr>
        <w:t>the Re</w:t>
      </w:r>
      <w:r w:rsidR="00823639">
        <w:rPr>
          <w:rFonts w:ascii="Sylfaen" w:hAnsi="Sylfaen" w:cs="Arial"/>
          <w:sz w:val="24"/>
          <w:szCs w:val="24"/>
        </w:rPr>
        <w:t>gel (Fig. 1,2)</w:t>
      </w:r>
    </w:p>
    <w:p w:rsidR="00E86DEC" w:rsidRDefault="00E86DEC" w:rsidP="00FE093B">
      <w:pPr>
        <w:ind w:firstLine="720"/>
        <w:jc w:val="both"/>
        <w:rPr>
          <w:rFonts w:ascii="Sylfaen" w:hAnsi="Sylfaen" w:cs="Arial"/>
          <w:sz w:val="24"/>
          <w:szCs w:val="24"/>
        </w:rPr>
      </w:pPr>
    </w:p>
    <w:p w:rsidR="00E86DEC" w:rsidRDefault="00DD3A45" w:rsidP="00072F57">
      <w:pPr>
        <w:jc w:val="both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noProof/>
          <w:sz w:val="24"/>
          <w:szCs w:val="24"/>
        </w:rPr>
        <w:drawing>
          <wp:inline distT="0" distB="0" distL="0" distR="0">
            <wp:extent cx="2461260" cy="3909060"/>
            <wp:effectExtent l="0" t="0" r="0" b="0"/>
            <wp:docPr id="1" name="Picture 1" descr="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 w:cs="Arial"/>
          <w:noProof/>
          <w:sz w:val="24"/>
          <w:szCs w:val="24"/>
        </w:rPr>
        <w:drawing>
          <wp:inline distT="0" distB="0" distL="0" distR="0">
            <wp:extent cx="2910840" cy="3886200"/>
            <wp:effectExtent l="0" t="0" r="3810" b="0"/>
            <wp:docPr id="2" name="Picture 2" descr="IMG_20180801_124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180801_12400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F41" w:rsidRDefault="00072F57" w:rsidP="00072F57">
      <w:pPr>
        <w:ind w:firstLine="720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sz w:val="24"/>
          <w:szCs w:val="24"/>
        </w:rPr>
        <w:t xml:space="preserve">                 Fig.1                                                        Fig.2</w:t>
      </w:r>
    </w:p>
    <w:p w:rsidR="00C37823" w:rsidRDefault="00C37823" w:rsidP="00072F57">
      <w:pPr>
        <w:ind w:firstLine="720"/>
        <w:rPr>
          <w:rFonts w:ascii="Sylfaen" w:hAnsi="Sylfaen" w:cs="Arial"/>
          <w:sz w:val="24"/>
          <w:szCs w:val="24"/>
        </w:rPr>
      </w:pPr>
    </w:p>
    <w:p w:rsidR="00264F41" w:rsidRPr="00271D77" w:rsidRDefault="00C37823" w:rsidP="00FE093B">
      <w:pPr>
        <w:ind w:firstLine="720"/>
        <w:jc w:val="both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sz w:val="24"/>
          <w:szCs w:val="24"/>
        </w:rPr>
        <w:t xml:space="preserve">South </w:t>
      </w:r>
      <w:r w:rsidR="004754C0">
        <w:rPr>
          <w:rFonts w:ascii="Sylfaen" w:hAnsi="Sylfaen" w:cs="Arial"/>
          <w:sz w:val="24"/>
          <w:szCs w:val="24"/>
        </w:rPr>
        <w:t xml:space="preserve">edge of the </w:t>
      </w:r>
      <w:r>
        <w:rPr>
          <w:rFonts w:ascii="Sylfaen" w:hAnsi="Sylfaen" w:cs="Arial"/>
          <w:sz w:val="24"/>
          <w:szCs w:val="24"/>
        </w:rPr>
        <w:t>North-South</w:t>
      </w:r>
      <w:r w:rsidR="004754C0">
        <w:rPr>
          <w:rFonts w:ascii="Sylfaen" w:hAnsi="Sylfaen" w:cs="Arial"/>
          <w:sz w:val="24"/>
          <w:szCs w:val="24"/>
        </w:rPr>
        <w:t xml:space="preserve"> axi</w:t>
      </w:r>
      <w:r w:rsidR="00264F41" w:rsidRPr="002B7154">
        <w:rPr>
          <w:rFonts w:ascii="Sylfaen" w:hAnsi="Sylfaen" w:cs="Arial"/>
          <w:sz w:val="24"/>
          <w:szCs w:val="24"/>
        </w:rPr>
        <w:t xml:space="preserve">s </w:t>
      </w:r>
      <w:r w:rsidR="00052649" w:rsidRPr="00052649">
        <w:rPr>
          <w:rFonts w:ascii="Sylfaen" w:hAnsi="Sylfaen" w:cs="Arial"/>
          <w:sz w:val="24"/>
          <w:szCs w:val="24"/>
        </w:rPr>
        <w:t>(</w:t>
      </w:r>
      <w:r w:rsidR="00264F41" w:rsidRPr="002B7154">
        <w:rPr>
          <w:rFonts w:ascii="Sylfaen" w:hAnsi="Sylfaen" w:cs="Arial"/>
          <w:sz w:val="24"/>
          <w:szCs w:val="24"/>
        </w:rPr>
        <w:t>in the normal condition</w:t>
      </w:r>
      <w:r w:rsidR="00052649" w:rsidRPr="00052649">
        <w:rPr>
          <w:rFonts w:ascii="Sylfaen" w:hAnsi="Sylfaen" w:cs="Arial"/>
          <w:sz w:val="24"/>
          <w:szCs w:val="24"/>
        </w:rPr>
        <w:t>)</w:t>
      </w:r>
      <w:r w:rsidR="00264F41" w:rsidRPr="002B7154">
        <w:rPr>
          <w:rFonts w:ascii="Sylfaen" w:hAnsi="Sylfaen" w:cs="Arial"/>
          <w:sz w:val="24"/>
          <w:szCs w:val="24"/>
        </w:rPr>
        <w:t xml:space="preserve"> </w:t>
      </w:r>
      <w:r w:rsidR="00052649" w:rsidRPr="00052649">
        <w:rPr>
          <w:rFonts w:ascii="Sylfaen" w:hAnsi="Sylfaen" w:cs="Arial"/>
          <w:sz w:val="24"/>
          <w:szCs w:val="24"/>
        </w:rPr>
        <w:t xml:space="preserve">presented in the </w:t>
      </w:r>
      <w:r>
        <w:rPr>
          <w:rFonts w:ascii="Sylfaen" w:hAnsi="Sylfaen" w:cs="Arial"/>
          <w:sz w:val="24"/>
          <w:szCs w:val="24"/>
        </w:rPr>
        <w:t>fig</w:t>
      </w:r>
      <w:r w:rsidR="002B7154">
        <w:rPr>
          <w:rFonts w:ascii="Sylfaen" w:hAnsi="Sylfaen" w:cs="Arial"/>
          <w:sz w:val="24"/>
          <w:szCs w:val="24"/>
          <w:lang w:val="hy-AM"/>
        </w:rPr>
        <w:t>.3,4,5</w:t>
      </w:r>
      <w:r w:rsidR="00052649">
        <w:rPr>
          <w:rFonts w:ascii="Sylfaen" w:hAnsi="Sylfaen" w:cs="Arial"/>
          <w:sz w:val="24"/>
          <w:szCs w:val="24"/>
        </w:rPr>
        <w:t xml:space="preserve">. </w:t>
      </w:r>
      <w:r w:rsidR="00271D77" w:rsidRPr="00271D77">
        <w:rPr>
          <w:rFonts w:ascii="Sylfaen" w:hAnsi="Sylfaen" w:cs="Arial"/>
          <w:sz w:val="24"/>
          <w:szCs w:val="24"/>
        </w:rPr>
        <w:t xml:space="preserve">North edge of that </w:t>
      </w:r>
      <w:r w:rsidR="00DD3A45" w:rsidRPr="00271D77">
        <w:rPr>
          <w:rFonts w:ascii="Sylfaen" w:hAnsi="Sylfaen" w:cs="Arial"/>
          <w:sz w:val="24"/>
          <w:szCs w:val="24"/>
        </w:rPr>
        <w:t>axis</w:t>
      </w:r>
      <w:bookmarkStart w:id="0" w:name="_GoBack"/>
      <w:bookmarkEnd w:id="0"/>
      <w:r w:rsidR="00271D77" w:rsidRPr="00271D77">
        <w:rPr>
          <w:rFonts w:ascii="Sylfaen" w:hAnsi="Sylfaen" w:cs="Arial"/>
          <w:sz w:val="24"/>
          <w:szCs w:val="24"/>
        </w:rPr>
        <w:t xml:space="preserve"> as well as the East edge of the axis East-West are normal also now.</w:t>
      </w:r>
    </w:p>
    <w:p w:rsidR="00C37823" w:rsidRDefault="00C37823" w:rsidP="009B0062">
      <w:pPr>
        <w:jc w:val="both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noProof/>
          <w:sz w:val="24"/>
          <w:szCs w:val="24"/>
        </w:rPr>
        <w:lastRenderedPageBreak/>
        <w:drawing>
          <wp:inline distT="0" distB="0" distL="0" distR="0">
            <wp:extent cx="3133030" cy="4179046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876" cy="4181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 w:cs="Arial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933450" y="914400"/>
            <wp:positionH relativeFrom="column">
              <wp:align>left</wp:align>
            </wp:positionH>
            <wp:positionV relativeFrom="paragraph">
              <wp:align>top</wp:align>
            </wp:positionV>
            <wp:extent cx="3141129" cy="4175185"/>
            <wp:effectExtent l="19050" t="0" r="2121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129" cy="417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ylfaen" w:hAnsi="Sylfaen" w:cs="Arial"/>
          <w:sz w:val="24"/>
          <w:szCs w:val="24"/>
        </w:rPr>
        <w:br w:type="textWrapping" w:clear="all"/>
      </w:r>
      <w:r w:rsidR="009B0062">
        <w:rPr>
          <w:rFonts w:ascii="Sylfaen" w:hAnsi="Sylfaen" w:cs="Arial"/>
          <w:sz w:val="24"/>
          <w:szCs w:val="24"/>
        </w:rPr>
        <w:t xml:space="preserve">                    </w:t>
      </w:r>
      <w:r>
        <w:rPr>
          <w:rFonts w:ascii="Sylfaen" w:hAnsi="Sylfaen" w:cs="Arial"/>
          <w:sz w:val="24"/>
          <w:szCs w:val="24"/>
        </w:rPr>
        <w:t>Fig. 3</w:t>
      </w:r>
      <w:r w:rsidR="009B0062">
        <w:rPr>
          <w:rFonts w:ascii="Sylfaen" w:hAnsi="Sylfaen" w:cs="Arial"/>
          <w:sz w:val="24"/>
          <w:szCs w:val="24"/>
        </w:rPr>
        <w:t xml:space="preserve">                                                                                Fig.4</w:t>
      </w:r>
    </w:p>
    <w:p w:rsidR="009B0062" w:rsidRDefault="009B0062" w:rsidP="009B0062">
      <w:pPr>
        <w:jc w:val="both"/>
        <w:rPr>
          <w:rFonts w:ascii="Sylfaen" w:hAnsi="Sylfaen" w:cs="Arial"/>
          <w:sz w:val="24"/>
          <w:szCs w:val="24"/>
        </w:rPr>
      </w:pPr>
    </w:p>
    <w:p w:rsidR="009B0062" w:rsidRDefault="00DD43B9" w:rsidP="009B0062">
      <w:pPr>
        <w:jc w:val="both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noProof/>
          <w:sz w:val="24"/>
          <w:szCs w:val="24"/>
        </w:rPr>
        <w:drawing>
          <wp:inline distT="0" distB="0" distL="0" distR="0">
            <wp:extent cx="2747901" cy="2060852"/>
            <wp:effectExtent l="1905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474" cy="2061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062" w:rsidRDefault="009B0062" w:rsidP="009B0062">
      <w:pPr>
        <w:jc w:val="both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sz w:val="24"/>
          <w:szCs w:val="24"/>
        </w:rPr>
        <w:t xml:space="preserve">                                 Fig.5</w:t>
      </w:r>
    </w:p>
    <w:p w:rsidR="009B0062" w:rsidRDefault="009B0062" w:rsidP="00FE093B">
      <w:pPr>
        <w:ind w:firstLine="720"/>
        <w:jc w:val="both"/>
        <w:rPr>
          <w:rFonts w:ascii="Sylfaen" w:hAnsi="Sylfaen" w:cs="Arial"/>
          <w:sz w:val="24"/>
          <w:szCs w:val="24"/>
        </w:rPr>
      </w:pPr>
    </w:p>
    <w:p w:rsidR="00823639" w:rsidRDefault="00823639" w:rsidP="00FE093B">
      <w:pPr>
        <w:ind w:firstLine="720"/>
        <w:jc w:val="both"/>
        <w:rPr>
          <w:rFonts w:ascii="Sylfaen" w:hAnsi="Sylfaen" w:cs="Arial"/>
          <w:sz w:val="24"/>
          <w:szCs w:val="24"/>
        </w:rPr>
      </w:pPr>
    </w:p>
    <w:p w:rsidR="002B7154" w:rsidRDefault="00823639" w:rsidP="00FE093B">
      <w:pPr>
        <w:ind w:firstLine="720"/>
        <w:jc w:val="both"/>
        <w:rPr>
          <w:rFonts w:ascii="Sylfaen" w:hAnsi="Sylfaen"/>
          <w:sz w:val="24"/>
          <w:szCs w:val="24"/>
          <w:lang w:val="it-IT"/>
        </w:rPr>
      </w:pPr>
      <w:r>
        <w:rPr>
          <w:rFonts w:ascii="Sylfaen" w:hAnsi="Sylfaen" w:cs="Arial"/>
          <w:sz w:val="24"/>
          <w:szCs w:val="24"/>
        </w:rPr>
        <w:t>The Connecting Rod (</w:t>
      </w:r>
      <w:r w:rsidR="00052649">
        <w:rPr>
          <w:rFonts w:ascii="Sylfaen" w:hAnsi="Sylfaen" w:cs="Arial"/>
          <w:sz w:val="24"/>
          <w:szCs w:val="24"/>
        </w:rPr>
        <w:t>bracket</w:t>
      </w:r>
      <w:r>
        <w:rPr>
          <w:rFonts w:ascii="Sylfaen" w:hAnsi="Sylfaen" w:cs="Arial"/>
          <w:sz w:val="24"/>
          <w:szCs w:val="24"/>
        </w:rPr>
        <w:t>)</w:t>
      </w:r>
      <w:r w:rsidR="00566BD7">
        <w:rPr>
          <w:rFonts w:ascii="Sylfaen" w:hAnsi="Sylfaen" w:cs="Arial"/>
          <w:sz w:val="24"/>
          <w:szCs w:val="24"/>
        </w:rPr>
        <w:t xml:space="preserve"> of the Cardan system </w:t>
      </w:r>
      <w:r w:rsidR="00052649">
        <w:rPr>
          <w:rFonts w:ascii="Sylfaen" w:hAnsi="Sylfaen" w:cs="Arial"/>
          <w:sz w:val="24"/>
          <w:szCs w:val="24"/>
        </w:rPr>
        <w:t xml:space="preserve">of </w:t>
      </w:r>
      <w:r w:rsidR="00052649" w:rsidRPr="00052649">
        <w:rPr>
          <w:rFonts w:ascii="Sylfaen" w:hAnsi="Sylfaen" w:cs="Arial"/>
          <w:sz w:val="24"/>
          <w:szCs w:val="24"/>
        </w:rPr>
        <w:t xml:space="preserve">the </w:t>
      </w:r>
      <w:r w:rsidR="00052649">
        <w:rPr>
          <w:rFonts w:ascii="Sylfaen" w:hAnsi="Sylfaen" w:cs="Arial"/>
          <w:sz w:val="24"/>
          <w:szCs w:val="24"/>
        </w:rPr>
        <w:t>East</w:t>
      </w:r>
      <w:r w:rsidR="00566BD7">
        <w:rPr>
          <w:rFonts w:ascii="Sylfaen" w:hAnsi="Sylfaen" w:cs="Arial"/>
          <w:sz w:val="24"/>
          <w:szCs w:val="24"/>
        </w:rPr>
        <w:t xml:space="preserve">-West axis </w:t>
      </w:r>
      <w:r w:rsidR="0069195F">
        <w:rPr>
          <w:rFonts w:ascii="Sylfaen" w:hAnsi="Sylfaen" w:cs="Arial"/>
          <w:sz w:val="24"/>
          <w:szCs w:val="24"/>
        </w:rPr>
        <w:t>is defected</w:t>
      </w:r>
      <w:r w:rsidR="00566BD7">
        <w:rPr>
          <w:rFonts w:ascii="Sylfaen" w:hAnsi="Sylfaen" w:cs="Arial"/>
          <w:sz w:val="24"/>
          <w:szCs w:val="24"/>
        </w:rPr>
        <w:t>.</w:t>
      </w:r>
      <w:r w:rsidR="00566BD7" w:rsidRPr="00566BD7">
        <w:rPr>
          <w:rFonts w:ascii="Sylfaen" w:hAnsi="Sylfaen" w:cs="Arial"/>
          <w:sz w:val="24"/>
          <w:szCs w:val="24"/>
        </w:rPr>
        <w:t xml:space="preserve"> </w:t>
      </w:r>
      <w:r w:rsidR="0014757F" w:rsidRPr="00053DE8">
        <w:rPr>
          <w:rFonts w:ascii="Sylfaen" w:hAnsi="Sylfaen"/>
          <w:sz w:val="24"/>
          <w:szCs w:val="24"/>
          <w:lang w:val="it-IT"/>
        </w:rPr>
        <w:t>(</w:t>
      </w:r>
      <w:r>
        <w:rPr>
          <w:rFonts w:ascii="Sylfaen" w:hAnsi="Sylfaen"/>
          <w:sz w:val="24"/>
          <w:szCs w:val="24"/>
          <w:lang w:val="it-IT"/>
        </w:rPr>
        <w:t>Fig</w:t>
      </w:r>
      <w:r w:rsidR="0014757F" w:rsidRPr="00053DE8">
        <w:rPr>
          <w:rFonts w:ascii="Sylfaen" w:hAnsi="Sylfaen"/>
          <w:sz w:val="24"/>
          <w:szCs w:val="24"/>
          <w:lang w:val="it-IT"/>
        </w:rPr>
        <w:t xml:space="preserve">. </w:t>
      </w:r>
      <w:r w:rsidR="002B7154">
        <w:rPr>
          <w:rFonts w:ascii="Sylfaen" w:hAnsi="Sylfaen"/>
          <w:sz w:val="24"/>
          <w:szCs w:val="24"/>
          <w:lang w:val="hy-AM"/>
        </w:rPr>
        <w:t>6,7,8</w:t>
      </w:r>
      <w:r w:rsidR="0014757F" w:rsidRPr="00053DE8">
        <w:rPr>
          <w:rFonts w:ascii="Sylfaen" w:hAnsi="Sylfaen"/>
          <w:sz w:val="24"/>
          <w:szCs w:val="24"/>
          <w:lang w:val="it-IT"/>
        </w:rPr>
        <w:t>)</w:t>
      </w:r>
      <w:r w:rsidR="00052649">
        <w:rPr>
          <w:rFonts w:ascii="Sylfaen" w:hAnsi="Sylfaen"/>
          <w:sz w:val="24"/>
          <w:szCs w:val="24"/>
          <w:lang w:val="ru-RU"/>
        </w:rPr>
        <w:t>.</w:t>
      </w:r>
      <w:r w:rsidR="0014757F" w:rsidRPr="00053DE8">
        <w:rPr>
          <w:rFonts w:ascii="Sylfaen" w:hAnsi="Sylfaen"/>
          <w:sz w:val="24"/>
          <w:szCs w:val="24"/>
          <w:lang w:val="it-IT"/>
        </w:rPr>
        <w:t xml:space="preserve"> </w:t>
      </w:r>
    </w:p>
    <w:p w:rsidR="002B7154" w:rsidRDefault="00501609" w:rsidP="00621F69">
      <w:pPr>
        <w:jc w:val="both"/>
        <w:rPr>
          <w:rFonts w:ascii="Sylfaen" w:hAnsi="Sylfaen"/>
          <w:sz w:val="24"/>
          <w:szCs w:val="24"/>
          <w:lang w:val="it-IT"/>
        </w:rPr>
      </w:pPr>
      <w:r>
        <w:rPr>
          <w:rFonts w:ascii="Sylfaen" w:hAnsi="Sylfaen"/>
          <w:noProof/>
          <w:sz w:val="24"/>
          <w:szCs w:val="24"/>
        </w:rPr>
        <w:lastRenderedPageBreak/>
        <w:drawing>
          <wp:inline distT="0" distB="0" distL="0" distR="0">
            <wp:extent cx="3045125" cy="2284820"/>
            <wp:effectExtent l="19050" t="0" r="287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046" cy="2285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  <w:sz w:val="24"/>
          <w:szCs w:val="24"/>
        </w:rPr>
        <w:drawing>
          <wp:inline distT="0" distB="0" distL="0" distR="0">
            <wp:extent cx="2509281" cy="3347049"/>
            <wp:effectExtent l="19050" t="0" r="5319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040" cy="3348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F69" w:rsidRDefault="00501609" w:rsidP="00DD43B9">
      <w:pPr>
        <w:tabs>
          <w:tab w:val="left" w:pos="5882"/>
        </w:tabs>
        <w:ind w:firstLine="720"/>
        <w:jc w:val="both"/>
        <w:rPr>
          <w:rFonts w:ascii="Sylfaen" w:hAnsi="Sylfaen"/>
          <w:sz w:val="24"/>
          <w:szCs w:val="24"/>
          <w:lang w:val="it-IT"/>
        </w:rPr>
      </w:pPr>
      <w:r>
        <w:rPr>
          <w:rFonts w:ascii="Sylfaen" w:hAnsi="Sylfaen"/>
          <w:sz w:val="24"/>
          <w:szCs w:val="24"/>
          <w:lang w:val="it-IT"/>
        </w:rPr>
        <w:t>Fig. 6</w:t>
      </w:r>
      <w:r w:rsidR="00621F69">
        <w:rPr>
          <w:rFonts w:ascii="Sylfaen" w:hAnsi="Sylfaen"/>
          <w:sz w:val="24"/>
          <w:szCs w:val="24"/>
          <w:lang w:val="it-IT"/>
        </w:rPr>
        <w:tab/>
        <w:t>Fig.7</w:t>
      </w:r>
      <w:r w:rsidR="00DD43B9">
        <w:rPr>
          <w:rFonts w:ascii="Sylfaen" w:hAnsi="Sylfaen"/>
          <w:noProof/>
          <w:sz w:val="24"/>
          <w:szCs w:val="24"/>
        </w:rPr>
        <w:drawing>
          <wp:inline distT="0" distB="0" distL="0" distR="0">
            <wp:extent cx="2890405" cy="3855728"/>
            <wp:effectExtent l="19050" t="0" r="519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930" cy="3855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F69" w:rsidRDefault="00621F69" w:rsidP="00621F69">
      <w:pPr>
        <w:tabs>
          <w:tab w:val="left" w:pos="5882"/>
        </w:tabs>
        <w:jc w:val="both"/>
        <w:rPr>
          <w:rFonts w:ascii="Sylfaen" w:hAnsi="Sylfaen"/>
          <w:sz w:val="24"/>
          <w:szCs w:val="24"/>
          <w:lang w:val="it-IT"/>
        </w:rPr>
      </w:pPr>
      <w:r>
        <w:rPr>
          <w:rFonts w:ascii="Sylfaen" w:hAnsi="Sylfaen"/>
          <w:sz w:val="24"/>
          <w:szCs w:val="24"/>
          <w:lang w:val="it-IT"/>
        </w:rPr>
        <w:t xml:space="preserve">                      Fig.8</w:t>
      </w:r>
    </w:p>
    <w:p w:rsidR="00FE093B" w:rsidRDefault="00566BD7" w:rsidP="007F5ABC">
      <w:pPr>
        <w:ind w:firstLine="720"/>
        <w:jc w:val="both"/>
        <w:rPr>
          <w:rFonts w:ascii="Sylfaen" w:hAnsi="Sylfaen"/>
          <w:sz w:val="24"/>
          <w:szCs w:val="24"/>
          <w:lang w:val="it-IT"/>
        </w:rPr>
      </w:pPr>
      <w:r>
        <w:rPr>
          <w:rFonts w:ascii="Sylfaen" w:hAnsi="Sylfaen"/>
          <w:sz w:val="24"/>
          <w:szCs w:val="24"/>
          <w:lang w:val="it-IT"/>
        </w:rPr>
        <w:t>The Connecting Rod</w:t>
      </w:r>
      <w:r w:rsidR="0069195F">
        <w:rPr>
          <w:rFonts w:ascii="Sylfaen" w:hAnsi="Sylfaen"/>
          <w:sz w:val="24"/>
          <w:szCs w:val="24"/>
          <w:lang w:val="it-IT"/>
        </w:rPr>
        <w:t xml:space="preserve"> </w:t>
      </w:r>
      <w:r>
        <w:rPr>
          <w:rFonts w:ascii="Sylfaen" w:hAnsi="Sylfaen"/>
          <w:sz w:val="24"/>
          <w:szCs w:val="24"/>
          <w:lang w:val="it-IT"/>
        </w:rPr>
        <w:t>(brackett) clamping (like hug</w:t>
      </w:r>
      <w:r w:rsidR="00271D77" w:rsidRPr="00271D77">
        <w:rPr>
          <w:rFonts w:ascii="Sylfaen" w:hAnsi="Sylfaen"/>
          <w:sz w:val="24"/>
          <w:szCs w:val="24"/>
        </w:rPr>
        <w:t xml:space="preserve"> using male-female directed pipes</w:t>
      </w:r>
      <w:r>
        <w:rPr>
          <w:rFonts w:ascii="Sylfaen" w:hAnsi="Sylfaen"/>
          <w:sz w:val="24"/>
          <w:szCs w:val="24"/>
          <w:lang w:val="it-IT"/>
        </w:rPr>
        <w:t>) over the axis by six bolts</w:t>
      </w:r>
      <w:r w:rsidR="00271D77" w:rsidRPr="00271D77">
        <w:rPr>
          <w:rFonts w:ascii="Sylfaen" w:hAnsi="Sylfaen"/>
          <w:sz w:val="24"/>
          <w:szCs w:val="24"/>
        </w:rPr>
        <w:t xml:space="preserve"> (three on each side)</w:t>
      </w:r>
      <w:r>
        <w:rPr>
          <w:rFonts w:ascii="Sylfaen" w:hAnsi="Sylfaen"/>
          <w:sz w:val="24"/>
          <w:szCs w:val="24"/>
          <w:lang w:val="it-IT"/>
        </w:rPr>
        <w:t xml:space="preserve">. </w:t>
      </w:r>
      <w:r w:rsidR="0069195F">
        <w:rPr>
          <w:rFonts w:ascii="Sylfaen" w:hAnsi="Sylfaen"/>
          <w:sz w:val="24"/>
          <w:szCs w:val="24"/>
          <w:lang w:val="it-IT"/>
        </w:rPr>
        <w:t xml:space="preserve">The bolts are broken and </w:t>
      </w:r>
      <w:r w:rsidR="00052649" w:rsidRPr="00052649">
        <w:rPr>
          <w:rFonts w:ascii="Sylfaen" w:hAnsi="Sylfaen"/>
          <w:sz w:val="24"/>
          <w:szCs w:val="24"/>
        </w:rPr>
        <w:t>stay</w:t>
      </w:r>
      <w:r w:rsidR="0069195F">
        <w:rPr>
          <w:rFonts w:ascii="Sylfaen" w:hAnsi="Sylfaen"/>
          <w:sz w:val="24"/>
          <w:szCs w:val="24"/>
          <w:lang w:val="it-IT"/>
        </w:rPr>
        <w:t xml:space="preserve"> in</w:t>
      </w:r>
      <w:r w:rsidR="00052649" w:rsidRPr="00052649">
        <w:rPr>
          <w:rFonts w:ascii="Sylfaen" w:hAnsi="Sylfaen"/>
          <w:sz w:val="24"/>
          <w:szCs w:val="24"/>
        </w:rPr>
        <w:t>side</w:t>
      </w:r>
      <w:r w:rsidR="00052649">
        <w:rPr>
          <w:rFonts w:ascii="Sylfaen" w:hAnsi="Sylfaen"/>
          <w:sz w:val="24"/>
          <w:szCs w:val="24"/>
          <w:lang w:val="it-IT"/>
        </w:rPr>
        <w:t xml:space="preserve"> the </w:t>
      </w:r>
      <w:r w:rsidR="00052649">
        <w:rPr>
          <w:rFonts w:ascii="Sylfaen" w:hAnsi="Sylfaen"/>
          <w:sz w:val="24"/>
          <w:szCs w:val="24"/>
          <w:lang w:val="it-IT"/>
        </w:rPr>
        <w:lastRenderedPageBreak/>
        <w:t>Connecting Rod</w:t>
      </w:r>
      <w:r w:rsidR="0069195F">
        <w:rPr>
          <w:rFonts w:ascii="Sylfaen" w:hAnsi="Sylfaen"/>
          <w:sz w:val="24"/>
          <w:szCs w:val="24"/>
          <w:lang w:val="it-IT"/>
        </w:rPr>
        <w:t xml:space="preserve"> </w:t>
      </w:r>
      <w:r w:rsidR="00621F69" w:rsidRPr="00053DE8">
        <w:rPr>
          <w:rFonts w:ascii="Sylfaen" w:hAnsi="Sylfaen"/>
          <w:sz w:val="24"/>
          <w:szCs w:val="24"/>
          <w:lang w:val="it-IT"/>
        </w:rPr>
        <w:t>(</w:t>
      </w:r>
      <w:r w:rsidR="00652A37">
        <w:rPr>
          <w:rFonts w:ascii="Sylfaen" w:hAnsi="Sylfaen"/>
          <w:sz w:val="24"/>
          <w:szCs w:val="24"/>
          <w:lang w:val="it-IT"/>
        </w:rPr>
        <w:t>Fig</w:t>
      </w:r>
      <w:r w:rsidR="00621F69" w:rsidRPr="00053DE8">
        <w:rPr>
          <w:rFonts w:ascii="Sylfaen" w:hAnsi="Sylfaen"/>
          <w:sz w:val="24"/>
          <w:szCs w:val="24"/>
          <w:lang w:val="it-IT"/>
        </w:rPr>
        <w:t xml:space="preserve">. </w:t>
      </w:r>
      <w:r w:rsidR="00621F69">
        <w:rPr>
          <w:rFonts w:ascii="Sylfaen" w:hAnsi="Sylfaen"/>
          <w:sz w:val="24"/>
          <w:szCs w:val="24"/>
        </w:rPr>
        <w:t>6</w:t>
      </w:r>
      <w:r w:rsidR="00621F69" w:rsidRPr="00053DE8">
        <w:rPr>
          <w:rFonts w:ascii="Sylfaen" w:hAnsi="Sylfaen"/>
          <w:sz w:val="24"/>
          <w:szCs w:val="24"/>
          <w:lang w:val="it-IT"/>
        </w:rPr>
        <w:t>)</w:t>
      </w:r>
      <w:r w:rsidR="00052649">
        <w:rPr>
          <w:rFonts w:ascii="Sylfaen" w:hAnsi="Sylfaen"/>
          <w:sz w:val="24"/>
          <w:szCs w:val="24"/>
          <w:lang w:val="it-IT"/>
        </w:rPr>
        <w:t>.</w:t>
      </w:r>
      <w:r w:rsidR="0014757F" w:rsidRPr="00053DE8">
        <w:rPr>
          <w:rFonts w:ascii="Sylfaen" w:hAnsi="Sylfaen"/>
          <w:sz w:val="24"/>
          <w:szCs w:val="24"/>
          <w:lang w:val="it-IT"/>
        </w:rPr>
        <w:t xml:space="preserve"> </w:t>
      </w:r>
      <w:r w:rsidR="007F5ABC" w:rsidRPr="007F5ABC">
        <w:rPr>
          <w:rFonts w:ascii="Sylfaen" w:hAnsi="Sylfaen"/>
          <w:sz w:val="24"/>
          <w:szCs w:val="24"/>
          <w:lang w:val="it-IT"/>
        </w:rPr>
        <w:t xml:space="preserve">The </w:t>
      </w:r>
      <w:r w:rsidR="007F5ABC">
        <w:rPr>
          <w:rFonts w:ascii="Sylfaen" w:hAnsi="Sylfaen"/>
          <w:sz w:val="24"/>
          <w:szCs w:val="24"/>
          <w:lang w:val="it-IT"/>
        </w:rPr>
        <w:t>down –part of the brackett clamp is laying near (</w:t>
      </w:r>
      <w:r w:rsidR="00271D77" w:rsidRPr="00271D77">
        <w:rPr>
          <w:rFonts w:ascii="Sylfaen" w:hAnsi="Sylfaen"/>
          <w:sz w:val="24"/>
          <w:szCs w:val="24"/>
        </w:rPr>
        <w:t xml:space="preserve">Fig. </w:t>
      </w:r>
      <w:r w:rsidR="00271D77">
        <w:rPr>
          <w:rFonts w:ascii="Sylfaen" w:hAnsi="Sylfaen"/>
          <w:sz w:val="24"/>
          <w:szCs w:val="24"/>
          <w:lang w:val="it-IT"/>
        </w:rPr>
        <w:t>9,</w:t>
      </w:r>
      <w:r w:rsidR="007F5ABC">
        <w:rPr>
          <w:rFonts w:ascii="Sylfaen" w:hAnsi="Sylfaen"/>
          <w:sz w:val="24"/>
          <w:szCs w:val="24"/>
          <w:lang w:val="it-IT"/>
        </w:rPr>
        <w:t>10</w:t>
      </w:r>
      <w:r w:rsidR="00271D77" w:rsidRPr="00271D77">
        <w:rPr>
          <w:rFonts w:ascii="Sylfaen" w:hAnsi="Sylfaen"/>
          <w:sz w:val="24"/>
          <w:szCs w:val="24"/>
        </w:rPr>
        <w:t>,</w:t>
      </w:r>
      <w:r w:rsidR="007F5ABC">
        <w:rPr>
          <w:rFonts w:ascii="Sylfaen" w:hAnsi="Sylfaen"/>
          <w:sz w:val="24"/>
          <w:szCs w:val="24"/>
          <w:lang w:val="it-IT"/>
        </w:rPr>
        <w:t>11)</w:t>
      </w:r>
      <w:r w:rsidR="00271D77" w:rsidRPr="00271D77">
        <w:rPr>
          <w:rFonts w:ascii="Sylfaen" w:hAnsi="Sylfaen"/>
          <w:sz w:val="24"/>
          <w:szCs w:val="24"/>
        </w:rPr>
        <w:t>.</w:t>
      </w:r>
      <w:r w:rsidR="007F5ABC">
        <w:rPr>
          <w:rFonts w:ascii="Sylfaen" w:hAnsi="Sylfaen"/>
          <w:sz w:val="24"/>
          <w:szCs w:val="24"/>
          <w:lang w:val="it-IT"/>
        </w:rPr>
        <w:t xml:space="preserve"> </w:t>
      </w:r>
      <w:r w:rsidR="00652A37">
        <w:rPr>
          <w:rFonts w:ascii="Sylfaen" w:hAnsi="Sylfaen"/>
          <w:sz w:val="24"/>
          <w:szCs w:val="24"/>
          <w:lang w:val="it-IT"/>
        </w:rPr>
        <w:t xml:space="preserve">It is nessesary </w:t>
      </w:r>
      <w:r w:rsidR="00DD07AA">
        <w:rPr>
          <w:rFonts w:ascii="Sylfaen" w:hAnsi="Sylfaen"/>
          <w:sz w:val="24"/>
          <w:szCs w:val="24"/>
          <w:lang w:val="it-IT"/>
        </w:rPr>
        <w:t xml:space="preserve">to </w:t>
      </w:r>
      <w:r w:rsidR="00DD07AA" w:rsidRPr="00652A37">
        <w:rPr>
          <w:rFonts w:ascii="Sylfaen" w:hAnsi="Sylfaen"/>
          <w:sz w:val="24"/>
          <w:szCs w:val="24"/>
          <w:lang w:val="it-IT"/>
        </w:rPr>
        <w:t>demolish</w:t>
      </w:r>
      <w:r w:rsidR="00DD07AA">
        <w:rPr>
          <w:rFonts w:ascii="Sylfaen" w:hAnsi="Sylfaen"/>
          <w:sz w:val="24"/>
          <w:szCs w:val="24"/>
          <w:lang w:val="it-IT"/>
        </w:rPr>
        <w:t xml:space="preserve"> </w:t>
      </w:r>
      <w:r w:rsidR="00652A37">
        <w:rPr>
          <w:rFonts w:ascii="Sylfaen" w:hAnsi="Sylfaen"/>
          <w:sz w:val="24"/>
          <w:szCs w:val="24"/>
          <w:lang w:val="it-IT"/>
        </w:rPr>
        <w:t xml:space="preserve">the connecting rod </w:t>
      </w:r>
      <w:r w:rsidR="00652A37" w:rsidRPr="00652A37">
        <w:rPr>
          <w:rFonts w:ascii="Sylfaen" w:hAnsi="Sylfaen"/>
          <w:sz w:val="24"/>
          <w:szCs w:val="24"/>
          <w:lang w:val="it-IT"/>
        </w:rPr>
        <w:t>and move</w:t>
      </w:r>
      <w:r w:rsidR="00652A37">
        <w:rPr>
          <w:rFonts w:ascii="Sylfaen" w:hAnsi="Sylfaen"/>
          <w:sz w:val="24"/>
          <w:szCs w:val="24"/>
          <w:lang w:val="it-IT"/>
        </w:rPr>
        <w:t xml:space="preserve"> to </w:t>
      </w:r>
      <w:r w:rsidR="00652A37" w:rsidRPr="00652A37">
        <w:rPr>
          <w:rFonts w:ascii="Sylfaen" w:hAnsi="Sylfaen"/>
          <w:sz w:val="24"/>
          <w:szCs w:val="24"/>
          <w:lang w:val="it-IT"/>
        </w:rPr>
        <w:t>workshop</w:t>
      </w:r>
      <w:r w:rsidR="00652A37">
        <w:rPr>
          <w:rFonts w:ascii="Sylfaen" w:hAnsi="Sylfaen"/>
          <w:sz w:val="24"/>
          <w:szCs w:val="24"/>
          <w:lang w:val="it-IT"/>
        </w:rPr>
        <w:t xml:space="preserve"> for repearing </w:t>
      </w:r>
      <w:r w:rsidR="00DD07AA">
        <w:rPr>
          <w:rFonts w:ascii="Sylfaen" w:hAnsi="Sylfaen"/>
          <w:sz w:val="24"/>
          <w:szCs w:val="24"/>
          <w:lang w:val="it-IT"/>
        </w:rPr>
        <w:t xml:space="preserve">the </w:t>
      </w:r>
      <w:r w:rsidR="00DD3A45">
        <w:rPr>
          <w:rFonts w:ascii="Sylfaen" w:hAnsi="Sylfaen"/>
          <w:sz w:val="24"/>
          <w:szCs w:val="24"/>
          <w:lang w:val="it-IT"/>
        </w:rPr>
        <w:t>entries for new</w:t>
      </w:r>
      <w:r w:rsidR="00652A37">
        <w:rPr>
          <w:rFonts w:ascii="Sylfaen" w:hAnsi="Sylfaen"/>
          <w:sz w:val="24"/>
          <w:szCs w:val="24"/>
          <w:lang w:val="it-IT"/>
        </w:rPr>
        <w:t xml:space="preserve"> bolts. </w:t>
      </w:r>
    </w:p>
    <w:p w:rsidR="00B576DC" w:rsidRPr="007F5ABC" w:rsidRDefault="00B576DC" w:rsidP="007F5ABC">
      <w:pPr>
        <w:ind w:firstLine="720"/>
        <w:jc w:val="both"/>
        <w:rPr>
          <w:rFonts w:ascii="Sylfaen" w:hAnsi="Sylfaen"/>
          <w:sz w:val="24"/>
          <w:szCs w:val="24"/>
          <w:lang w:val="it-IT"/>
        </w:rPr>
      </w:pPr>
    </w:p>
    <w:p w:rsidR="00B576DC" w:rsidRDefault="00B576DC" w:rsidP="00B576DC">
      <w:pPr>
        <w:jc w:val="both"/>
        <w:rPr>
          <w:rFonts w:ascii="Sylfaen" w:hAnsi="Sylfaen"/>
          <w:sz w:val="24"/>
          <w:szCs w:val="24"/>
          <w:lang w:val="it-IT"/>
        </w:rPr>
      </w:pPr>
      <w:r>
        <w:rPr>
          <w:rFonts w:ascii="Sylfaen" w:hAnsi="Sylfaen"/>
          <w:noProof/>
          <w:sz w:val="24"/>
          <w:szCs w:val="24"/>
        </w:rPr>
        <w:drawing>
          <wp:inline distT="0" distB="0" distL="0" distR="0">
            <wp:extent cx="2341310" cy="3122762"/>
            <wp:effectExtent l="19050" t="0" r="1840" b="0"/>
            <wp:docPr id="30" name="Picture 30" descr="G:\New folder (3)\IMG_20180801_11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New folder (3)\IMG_20180801_1125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333" cy="3121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  <w:sz w:val="24"/>
          <w:szCs w:val="24"/>
        </w:rPr>
        <w:drawing>
          <wp:inline distT="0" distB="0" distL="0" distR="0">
            <wp:extent cx="2425029" cy="1818180"/>
            <wp:effectExtent l="19050" t="0" r="0" b="0"/>
            <wp:docPr id="29" name="Picture 29" descr="G:\New folder (3)\IMG_20180801_112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New folder (3)\IMG_20180801_1125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534" cy="1820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6DC" w:rsidRDefault="00B576DC" w:rsidP="00B576DC">
      <w:pPr>
        <w:tabs>
          <w:tab w:val="left" w:pos="5312"/>
        </w:tabs>
        <w:jc w:val="both"/>
        <w:rPr>
          <w:rFonts w:ascii="Sylfaen" w:hAnsi="Sylfaen"/>
          <w:sz w:val="24"/>
          <w:szCs w:val="24"/>
          <w:lang w:val="it-IT"/>
        </w:rPr>
      </w:pPr>
      <w:r>
        <w:rPr>
          <w:rFonts w:ascii="Sylfaen" w:hAnsi="Sylfaen"/>
          <w:sz w:val="24"/>
          <w:szCs w:val="24"/>
          <w:lang w:val="it-IT"/>
        </w:rPr>
        <w:t xml:space="preserve">                    Fig. 9</w:t>
      </w:r>
      <w:r>
        <w:rPr>
          <w:rFonts w:ascii="Sylfaen" w:hAnsi="Sylfaen"/>
          <w:sz w:val="24"/>
          <w:szCs w:val="24"/>
          <w:lang w:val="it-IT"/>
        </w:rPr>
        <w:tab/>
        <w:t>Fig.10</w:t>
      </w:r>
    </w:p>
    <w:p w:rsidR="00FE093B" w:rsidRDefault="00B576DC" w:rsidP="00B576DC">
      <w:pPr>
        <w:jc w:val="both"/>
        <w:rPr>
          <w:rFonts w:ascii="Sylfaen" w:hAnsi="Sylfaen"/>
          <w:sz w:val="24"/>
          <w:szCs w:val="24"/>
          <w:lang w:val="it-IT"/>
        </w:rPr>
      </w:pPr>
      <w:r>
        <w:rPr>
          <w:rFonts w:ascii="Sylfaen" w:hAnsi="Sylfaen"/>
          <w:noProof/>
          <w:sz w:val="24"/>
          <w:szCs w:val="24"/>
        </w:rPr>
        <w:drawing>
          <wp:inline distT="0" distB="0" distL="0" distR="0">
            <wp:extent cx="3595378" cy="2695656"/>
            <wp:effectExtent l="19050" t="0" r="5072" b="0"/>
            <wp:docPr id="28" name="Picture 28" descr="G:\New folder (3)\IMG_20180801_112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New folder (3)\IMG_20180801_1125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161" cy="269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93B" w:rsidRPr="002B7154" w:rsidRDefault="00B576DC" w:rsidP="00C8452F">
      <w:pPr>
        <w:ind w:firstLine="720"/>
        <w:jc w:val="both"/>
        <w:rPr>
          <w:rFonts w:ascii="Sylfaen" w:hAnsi="Sylfaen" w:cs="Arial"/>
          <w:sz w:val="24"/>
          <w:szCs w:val="24"/>
          <w:lang w:val="it-IT"/>
        </w:rPr>
      </w:pPr>
      <w:r>
        <w:rPr>
          <w:rFonts w:ascii="Sylfaen" w:hAnsi="Sylfaen" w:cs="Arial"/>
          <w:sz w:val="24"/>
          <w:szCs w:val="24"/>
          <w:lang w:val="it-IT"/>
        </w:rPr>
        <w:t xml:space="preserve">                Fig.11</w:t>
      </w:r>
    </w:p>
    <w:p w:rsidR="00C8452F" w:rsidRDefault="00C8452F">
      <w:pPr>
        <w:ind w:firstLine="720"/>
        <w:jc w:val="both"/>
        <w:rPr>
          <w:rFonts w:ascii="Sylfaen" w:hAnsi="Sylfaen" w:cs="Arial"/>
          <w:sz w:val="24"/>
          <w:szCs w:val="24"/>
        </w:rPr>
      </w:pPr>
    </w:p>
    <w:p w:rsidR="007F5ABC" w:rsidRDefault="007F5ABC">
      <w:pPr>
        <w:ind w:firstLine="720"/>
        <w:jc w:val="both"/>
        <w:rPr>
          <w:rFonts w:ascii="Sylfaen" w:hAnsi="Sylfaen" w:cs="Arial"/>
          <w:sz w:val="24"/>
          <w:szCs w:val="24"/>
        </w:rPr>
      </w:pPr>
    </w:p>
    <w:p w:rsidR="007F5ABC" w:rsidRDefault="007F5ABC">
      <w:pPr>
        <w:ind w:firstLine="720"/>
        <w:jc w:val="both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sz w:val="24"/>
          <w:szCs w:val="24"/>
        </w:rPr>
        <w:t>In this moment the East-</w:t>
      </w:r>
      <w:r w:rsidR="00C5453A">
        <w:rPr>
          <w:rFonts w:ascii="Sylfaen" w:hAnsi="Sylfaen" w:cs="Arial"/>
          <w:sz w:val="24"/>
          <w:szCs w:val="24"/>
          <w:lang w:val="hy-AM"/>
        </w:rPr>
        <w:t xml:space="preserve">West </w:t>
      </w:r>
      <w:r>
        <w:rPr>
          <w:rFonts w:ascii="Sylfaen" w:hAnsi="Sylfaen" w:cs="Arial"/>
          <w:sz w:val="24"/>
          <w:szCs w:val="24"/>
        </w:rPr>
        <w:t>axis fi</w:t>
      </w:r>
      <w:r w:rsidR="00C5453A">
        <w:rPr>
          <w:rFonts w:ascii="Sylfaen" w:hAnsi="Sylfaen" w:cs="Arial"/>
          <w:sz w:val="24"/>
          <w:szCs w:val="24"/>
        </w:rPr>
        <w:t xml:space="preserve">xed with regel by welding </w:t>
      </w:r>
      <w:r w:rsidR="00C5453A">
        <w:rPr>
          <w:rFonts w:ascii="Sylfaen" w:hAnsi="Sylfaen" w:cs="Arial"/>
          <w:sz w:val="24"/>
          <w:szCs w:val="24"/>
          <w:lang w:val="hy-AM"/>
        </w:rPr>
        <w:t>using pi</w:t>
      </w:r>
      <w:r w:rsidR="00B576DC">
        <w:rPr>
          <w:rFonts w:ascii="Sylfaen" w:hAnsi="Sylfaen" w:cs="Arial"/>
          <w:sz w:val="24"/>
          <w:szCs w:val="24"/>
        </w:rPr>
        <w:t>ec</w:t>
      </w:r>
      <w:r w:rsidR="00271D77">
        <w:rPr>
          <w:rFonts w:ascii="Sylfaen" w:hAnsi="Sylfaen" w:cs="Arial"/>
          <w:sz w:val="24"/>
          <w:szCs w:val="24"/>
          <w:lang w:val="hy-AM"/>
        </w:rPr>
        <w:t>es of metal til</w:t>
      </w:r>
      <w:r w:rsidR="00C5453A">
        <w:rPr>
          <w:rFonts w:ascii="Sylfaen" w:hAnsi="Sylfaen" w:cs="Arial"/>
          <w:sz w:val="24"/>
          <w:szCs w:val="24"/>
          <w:lang w:val="hy-AM"/>
        </w:rPr>
        <w:t>l the ti</w:t>
      </w:r>
      <w:r w:rsidR="00271D77">
        <w:rPr>
          <w:rFonts w:ascii="Sylfaen" w:hAnsi="Sylfaen" w:cs="Arial"/>
          <w:sz w:val="24"/>
          <w:szCs w:val="24"/>
          <w:lang w:val="hy-AM"/>
        </w:rPr>
        <w:t xml:space="preserve">me when repearing work </w:t>
      </w:r>
      <w:r w:rsidR="00271D77" w:rsidRPr="00271D77">
        <w:rPr>
          <w:rFonts w:ascii="Sylfaen" w:hAnsi="Sylfaen" w:cs="Arial"/>
          <w:sz w:val="24"/>
          <w:szCs w:val="24"/>
        </w:rPr>
        <w:t xml:space="preserve">will </w:t>
      </w:r>
      <w:r w:rsidR="00271D77">
        <w:rPr>
          <w:rFonts w:ascii="Sylfaen" w:hAnsi="Sylfaen" w:cs="Arial"/>
          <w:sz w:val="24"/>
          <w:szCs w:val="24"/>
          <w:lang w:val="hy-AM"/>
        </w:rPr>
        <w:t>start</w:t>
      </w:r>
      <w:r w:rsidR="00C5453A">
        <w:rPr>
          <w:rFonts w:ascii="Sylfaen" w:hAnsi="Sylfaen" w:cs="Arial"/>
          <w:sz w:val="24"/>
          <w:szCs w:val="24"/>
          <w:lang w:val="hy-AM"/>
        </w:rPr>
        <w:t xml:space="preserve"> </w:t>
      </w:r>
      <w:r w:rsidR="00C5453A">
        <w:rPr>
          <w:rFonts w:ascii="Sylfaen" w:hAnsi="Sylfaen" w:cs="Arial"/>
          <w:sz w:val="24"/>
          <w:szCs w:val="24"/>
        </w:rPr>
        <w:t>(</w:t>
      </w:r>
      <w:r w:rsidR="00C5453A">
        <w:rPr>
          <w:rFonts w:ascii="Sylfaen" w:hAnsi="Sylfaen" w:cs="Arial"/>
          <w:sz w:val="24"/>
          <w:szCs w:val="24"/>
          <w:lang w:val="hy-AM"/>
        </w:rPr>
        <w:t>fig.12</w:t>
      </w:r>
      <w:r w:rsidR="00C5453A">
        <w:rPr>
          <w:rFonts w:ascii="Sylfaen" w:hAnsi="Sylfaen" w:cs="Arial"/>
          <w:sz w:val="24"/>
          <w:szCs w:val="24"/>
        </w:rPr>
        <w:t>).</w:t>
      </w:r>
    </w:p>
    <w:p w:rsidR="00B576DC" w:rsidRDefault="00B576DC">
      <w:pPr>
        <w:ind w:firstLine="720"/>
        <w:jc w:val="both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noProof/>
          <w:sz w:val="24"/>
          <w:szCs w:val="24"/>
        </w:rPr>
        <w:lastRenderedPageBreak/>
        <w:drawing>
          <wp:inline distT="0" distB="0" distL="0" distR="0">
            <wp:extent cx="2490878" cy="3321170"/>
            <wp:effectExtent l="19050" t="0" r="4672" b="0"/>
            <wp:docPr id="31" name="Picture 31" descr="G:\New folder (3)\IMG_20180801_11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New folder (3)\IMG_20180801_1125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632" cy="332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FB1" w:rsidRDefault="00A63FB1">
      <w:pPr>
        <w:ind w:firstLine="720"/>
        <w:jc w:val="both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sz w:val="24"/>
          <w:szCs w:val="24"/>
        </w:rPr>
        <w:t xml:space="preserve">                   Fig.12</w:t>
      </w:r>
    </w:p>
    <w:p w:rsidR="00271D77" w:rsidRDefault="00271D77">
      <w:pPr>
        <w:ind w:firstLine="720"/>
        <w:jc w:val="both"/>
        <w:rPr>
          <w:rFonts w:ascii="Sylfaen" w:hAnsi="Sylfaen" w:cs="Arial"/>
          <w:sz w:val="24"/>
          <w:szCs w:val="24"/>
        </w:rPr>
      </w:pPr>
    </w:p>
    <w:p w:rsidR="00A63FB1" w:rsidRDefault="00DD07AA">
      <w:pPr>
        <w:ind w:firstLine="720"/>
        <w:jc w:val="both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sz w:val="24"/>
          <w:szCs w:val="24"/>
        </w:rPr>
        <w:t xml:space="preserve">There are Ball Bearings </w:t>
      </w:r>
      <w:r w:rsidR="00922B7F">
        <w:rPr>
          <w:rFonts w:ascii="Sylfaen" w:hAnsi="Sylfaen" w:cs="Arial"/>
          <w:sz w:val="24"/>
          <w:szCs w:val="24"/>
        </w:rPr>
        <w:t xml:space="preserve">in the edges of </w:t>
      </w:r>
      <w:r w:rsidR="00271D77">
        <w:rPr>
          <w:rFonts w:ascii="Sylfaen" w:hAnsi="Sylfaen" w:cs="Arial"/>
          <w:sz w:val="24"/>
          <w:szCs w:val="24"/>
        </w:rPr>
        <w:t>axis North</w:t>
      </w:r>
      <w:r w:rsidR="00922B7F">
        <w:rPr>
          <w:rFonts w:ascii="Sylfaen" w:hAnsi="Sylfaen" w:cs="Arial"/>
          <w:sz w:val="24"/>
          <w:szCs w:val="24"/>
        </w:rPr>
        <w:t>-South and East-West f</w:t>
      </w:r>
      <w:r w:rsidR="00A65C11">
        <w:rPr>
          <w:rFonts w:ascii="Sylfaen" w:hAnsi="Sylfaen" w:cs="Arial"/>
          <w:sz w:val="24"/>
          <w:szCs w:val="24"/>
        </w:rPr>
        <w:t xml:space="preserve">or the limited horizontal movement </w:t>
      </w:r>
      <w:r w:rsidR="00271D77" w:rsidRPr="00271D77">
        <w:rPr>
          <w:rFonts w:ascii="Sylfaen" w:hAnsi="Sylfaen" w:cs="Arial"/>
          <w:sz w:val="24"/>
          <w:szCs w:val="24"/>
        </w:rPr>
        <w:t xml:space="preserve">of </w:t>
      </w:r>
      <w:r w:rsidR="00271D77">
        <w:rPr>
          <w:rFonts w:ascii="Sylfaen" w:hAnsi="Sylfaen" w:cs="Arial"/>
          <w:sz w:val="24"/>
          <w:szCs w:val="24"/>
        </w:rPr>
        <w:t>axis</w:t>
      </w:r>
      <w:r w:rsidR="003A4489">
        <w:rPr>
          <w:rFonts w:ascii="Sylfaen" w:hAnsi="Sylfaen" w:cs="Arial"/>
          <w:sz w:val="24"/>
          <w:szCs w:val="24"/>
        </w:rPr>
        <w:t xml:space="preserve"> </w:t>
      </w:r>
      <w:r w:rsidR="00A65C11">
        <w:rPr>
          <w:rFonts w:ascii="Sylfaen" w:hAnsi="Sylfaen" w:cs="Arial"/>
          <w:sz w:val="24"/>
          <w:szCs w:val="24"/>
        </w:rPr>
        <w:t xml:space="preserve">to the </w:t>
      </w:r>
      <w:r w:rsidR="00271D77">
        <w:rPr>
          <w:rFonts w:ascii="Sylfaen" w:hAnsi="Sylfaen" w:cs="Arial"/>
          <w:sz w:val="24"/>
          <w:szCs w:val="24"/>
        </w:rPr>
        <w:t>self-direction</w:t>
      </w:r>
      <w:r w:rsidR="00652A37">
        <w:rPr>
          <w:rFonts w:ascii="Sylfaen" w:hAnsi="Sylfaen" w:cs="Arial"/>
          <w:sz w:val="24"/>
          <w:szCs w:val="24"/>
        </w:rPr>
        <w:t xml:space="preserve">. </w:t>
      </w:r>
      <w:r w:rsidR="00D50D5F">
        <w:rPr>
          <w:rFonts w:ascii="Sylfaen" w:hAnsi="Sylfaen" w:cs="Arial"/>
          <w:sz w:val="24"/>
          <w:szCs w:val="24"/>
        </w:rPr>
        <w:t>(</w:t>
      </w:r>
      <w:r w:rsidR="00652A37">
        <w:rPr>
          <w:rFonts w:ascii="Sylfaen" w:hAnsi="Sylfaen" w:cs="Arial"/>
          <w:sz w:val="24"/>
          <w:szCs w:val="24"/>
        </w:rPr>
        <w:t>Fig</w:t>
      </w:r>
      <w:r w:rsidR="00D50D5F">
        <w:rPr>
          <w:rFonts w:ascii="Sylfaen" w:hAnsi="Sylfaen" w:cs="Arial"/>
          <w:sz w:val="24"/>
          <w:szCs w:val="24"/>
        </w:rPr>
        <w:t>.</w:t>
      </w:r>
      <w:r w:rsidR="00652A37">
        <w:rPr>
          <w:rFonts w:ascii="Sylfaen" w:hAnsi="Sylfaen" w:cs="Arial"/>
          <w:sz w:val="24"/>
          <w:szCs w:val="24"/>
        </w:rPr>
        <w:t xml:space="preserve"> </w:t>
      </w:r>
      <w:r w:rsidR="00271D77">
        <w:rPr>
          <w:rFonts w:ascii="Sylfaen" w:hAnsi="Sylfaen" w:cs="Arial"/>
          <w:sz w:val="24"/>
          <w:szCs w:val="24"/>
        </w:rPr>
        <w:t xml:space="preserve">13, 14). </w:t>
      </w:r>
      <w:r w:rsidR="00D50D5F">
        <w:rPr>
          <w:rFonts w:ascii="Sylfaen" w:hAnsi="Sylfaen" w:cs="Arial"/>
          <w:sz w:val="24"/>
          <w:szCs w:val="24"/>
        </w:rPr>
        <w:t xml:space="preserve"> </w:t>
      </w:r>
    </w:p>
    <w:p w:rsidR="00D50D5F" w:rsidRDefault="005855A1">
      <w:pPr>
        <w:ind w:firstLine="720"/>
        <w:jc w:val="both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noProof/>
          <w:sz w:val="24"/>
          <w:szCs w:val="24"/>
        </w:rPr>
        <w:drawing>
          <wp:inline distT="0" distB="0" distL="0" distR="0">
            <wp:extent cx="2287867" cy="3051958"/>
            <wp:effectExtent l="1905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344" cy="3052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 w:cs="Arial"/>
          <w:noProof/>
          <w:sz w:val="24"/>
          <w:szCs w:val="24"/>
        </w:rPr>
        <w:drawing>
          <wp:inline distT="0" distB="0" distL="0" distR="0">
            <wp:extent cx="2323477" cy="3099460"/>
            <wp:effectExtent l="19050" t="0" r="623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961" cy="3100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5A1" w:rsidRDefault="005855A1">
      <w:pPr>
        <w:ind w:firstLine="720"/>
        <w:jc w:val="both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sz w:val="24"/>
          <w:szCs w:val="24"/>
        </w:rPr>
        <w:t xml:space="preserve">               Fig. 13                                                           Fig.14</w:t>
      </w:r>
    </w:p>
    <w:p w:rsidR="005855A1" w:rsidRDefault="003A4489">
      <w:pPr>
        <w:ind w:firstLine="720"/>
        <w:jc w:val="both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sz w:val="24"/>
          <w:szCs w:val="24"/>
        </w:rPr>
        <w:t>The East – West</w:t>
      </w:r>
      <w:r w:rsidR="00A65C11">
        <w:rPr>
          <w:rFonts w:ascii="Sylfaen" w:hAnsi="Sylfaen" w:cs="Arial"/>
          <w:sz w:val="24"/>
          <w:szCs w:val="24"/>
        </w:rPr>
        <w:t xml:space="preserve"> axis </w:t>
      </w:r>
      <w:r>
        <w:rPr>
          <w:rFonts w:ascii="Sylfaen" w:hAnsi="Sylfaen" w:cs="Arial"/>
          <w:sz w:val="24"/>
          <w:szCs w:val="24"/>
        </w:rPr>
        <w:t>i</w:t>
      </w:r>
      <w:r w:rsidR="00A65C11">
        <w:rPr>
          <w:rFonts w:ascii="Sylfaen" w:hAnsi="Sylfaen" w:cs="Arial"/>
          <w:sz w:val="24"/>
          <w:szCs w:val="24"/>
        </w:rPr>
        <w:t xml:space="preserve">s not </w:t>
      </w:r>
      <w:r w:rsidR="00271D77">
        <w:rPr>
          <w:rFonts w:ascii="Sylfaen" w:hAnsi="Sylfaen" w:cs="Arial"/>
          <w:sz w:val="24"/>
          <w:szCs w:val="24"/>
        </w:rPr>
        <w:t>damaged</w:t>
      </w:r>
      <w:r>
        <w:rPr>
          <w:rFonts w:ascii="Sylfaen" w:hAnsi="Sylfaen" w:cs="Arial"/>
          <w:sz w:val="24"/>
          <w:szCs w:val="24"/>
        </w:rPr>
        <w:t>:</w:t>
      </w:r>
      <w:r w:rsidR="00A65C11">
        <w:rPr>
          <w:rFonts w:ascii="Sylfaen" w:hAnsi="Sylfaen" w:cs="Arial"/>
          <w:sz w:val="24"/>
          <w:szCs w:val="24"/>
        </w:rPr>
        <w:t xml:space="preserve"> it is only fixed by welding. It w</w:t>
      </w:r>
      <w:r>
        <w:rPr>
          <w:rFonts w:ascii="Sylfaen" w:hAnsi="Sylfaen" w:cs="Arial"/>
          <w:sz w:val="24"/>
          <w:szCs w:val="24"/>
        </w:rPr>
        <w:t>ill</w:t>
      </w:r>
      <w:r w:rsidR="00A65C11">
        <w:rPr>
          <w:rFonts w:ascii="Sylfaen" w:hAnsi="Sylfaen" w:cs="Arial"/>
          <w:sz w:val="24"/>
          <w:szCs w:val="24"/>
        </w:rPr>
        <w:t xml:space="preserve"> function after </w:t>
      </w:r>
      <w:r w:rsidR="00271D77">
        <w:rPr>
          <w:rFonts w:ascii="Sylfaen" w:hAnsi="Sylfaen" w:cs="Arial"/>
          <w:sz w:val="24"/>
          <w:szCs w:val="24"/>
        </w:rPr>
        <w:t>repairing</w:t>
      </w:r>
      <w:r w:rsidR="00A65C11">
        <w:rPr>
          <w:rFonts w:ascii="Sylfaen" w:hAnsi="Sylfaen" w:cs="Arial"/>
          <w:sz w:val="24"/>
          <w:szCs w:val="24"/>
        </w:rPr>
        <w:t xml:space="preserve"> </w:t>
      </w:r>
      <w:r w:rsidR="00271D77">
        <w:rPr>
          <w:rFonts w:ascii="Sylfaen" w:hAnsi="Sylfaen" w:cs="Arial"/>
          <w:sz w:val="24"/>
          <w:szCs w:val="24"/>
          <w:lang w:val="ru-RU"/>
        </w:rPr>
        <w:t xml:space="preserve">of </w:t>
      </w:r>
      <w:r w:rsidR="00A65C11">
        <w:rPr>
          <w:rFonts w:ascii="Sylfaen" w:hAnsi="Sylfaen" w:cs="Arial"/>
          <w:sz w:val="24"/>
          <w:szCs w:val="24"/>
        </w:rPr>
        <w:t xml:space="preserve">the </w:t>
      </w:r>
      <w:r w:rsidR="00271D77">
        <w:rPr>
          <w:rFonts w:ascii="Sylfaen" w:hAnsi="Sylfaen" w:cs="Arial"/>
          <w:sz w:val="24"/>
          <w:szCs w:val="24"/>
        </w:rPr>
        <w:t>Connection</w:t>
      </w:r>
      <w:r w:rsidR="00A65C11">
        <w:rPr>
          <w:rFonts w:ascii="Sylfaen" w:hAnsi="Sylfaen" w:cs="Arial"/>
          <w:sz w:val="24"/>
          <w:szCs w:val="24"/>
        </w:rPr>
        <w:t xml:space="preserve"> Rod. </w:t>
      </w:r>
    </w:p>
    <w:p w:rsidR="005855A1" w:rsidRDefault="003A4489">
      <w:pPr>
        <w:ind w:firstLine="720"/>
        <w:jc w:val="both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sz w:val="24"/>
          <w:szCs w:val="24"/>
        </w:rPr>
        <w:lastRenderedPageBreak/>
        <w:t xml:space="preserve">There are stop pins in the both edge sides of the Lead Screw for limited rotation of the </w:t>
      </w:r>
      <w:r w:rsidR="00271D77">
        <w:rPr>
          <w:rFonts w:ascii="Sylfaen" w:hAnsi="Sylfaen" w:cs="Arial"/>
          <w:sz w:val="24"/>
          <w:szCs w:val="24"/>
        </w:rPr>
        <w:t>axis</w:t>
      </w:r>
      <w:r>
        <w:rPr>
          <w:rFonts w:ascii="Sylfaen" w:hAnsi="Sylfaen" w:cs="Arial"/>
          <w:sz w:val="24"/>
          <w:szCs w:val="24"/>
        </w:rPr>
        <w:t xml:space="preserve"> </w:t>
      </w:r>
      <w:r w:rsidR="000F44E3">
        <w:rPr>
          <w:rFonts w:ascii="Sylfaen" w:hAnsi="Sylfaen" w:cs="Arial"/>
          <w:sz w:val="24"/>
          <w:szCs w:val="24"/>
        </w:rPr>
        <w:t xml:space="preserve">(Fig. 15, 16). </w:t>
      </w:r>
    </w:p>
    <w:p w:rsidR="000F44E3" w:rsidRDefault="000F44E3" w:rsidP="000F44E3">
      <w:pPr>
        <w:jc w:val="both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noProof/>
          <w:sz w:val="24"/>
          <w:szCs w:val="24"/>
        </w:rPr>
        <w:drawing>
          <wp:inline distT="0" distB="0" distL="0" distR="0">
            <wp:extent cx="3472295" cy="2604128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019" cy="2604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 w:cs="Arial"/>
          <w:noProof/>
          <w:sz w:val="24"/>
          <w:szCs w:val="24"/>
        </w:rPr>
        <w:drawing>
          <wp:inline distT="0" distB="0" distL="0" distR="0">
            <wp:extent cx="2136530" cy="2850078"/>
            <wp:effectExtent l="1905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975" cy="2850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3639" w:rsidRPr="00C8452F" w:rsidRDefault="00823639" w:rsidP="000F44E3">
      <w:pPr>
        <w:jc w:val="both"/>
        <w:rPr>
          <w:rFonts w:ascii="Sylfaen" w:hAnsi="Sylfaen" w:cs="Arial"/>
          <w:sz w:val="24"/>
          <w:szCs w:val="24"/>
        </w:rPr>
      </w:pPr>
      <w:r>
        <w:rPr>
          <w:rFonts w:ascii="Sylfaen" w:hAnsi="Sylfaen" w:cs="Arial"/>
          <w:sz w:val="24"/>
          <w:szCs w:val="24"/>
        </w:rPr>
        <w:t xml:space="preserve">                              Fig.15                                                                       Fig. 16</w:t>
      </w:r>
    </w:p>
    <w:sectPr w:rsidR="00823639" w:rsidRPr="00C8452F" w:rsidSect="00EB45A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3A8F"/>
    <w:rsid w:val="00052649"/>
    <w:rsid w:val="00072F57"/>
    <w:rsid w:val="000E0CAA"/>
    <w:rsid w:val="000F44E3"/>
    <w:rsid w:val="001434D8"/>
    <w:rsid w:val="0014757F"/>
    <w:rsid w:val="00152C4F"/>
    <w:rsid w:val="00264F41"/>
    <w:rsid w:val="00271D77"/>
    <w:rsid w:val="002B7154"/>
    <w:rsid w:val="003A4489"/>
    <w:rsid w:val="004754C0"/>
    <w:rsid w:val="004873B0"/>
    <w:rsid w:val="004F3A8F"/>
    <w:rsid w:val="00501609"/>
    <w:rsid w:val="0056533C"/>
    <w:rsid w:val="00566BD7"/>
    <w:rsid w:val="005855A1"/>
    <w:rsid w:val="00621F69"/>
    <w:rsid w:val="00652A37"/>
    <w:rsid w:val="0069195F"/>
    <w:rsid w:val="007344DF"/>
    <w:rsid w:val="007F5ABC"/>
    <w:rsid w:val="00823639"/>
    <w:rsid w:val="00904B2A"/>
    <w:rsid w:val="00917436"/>
    <w:rsid w:val="00922B7F"/>
    <w:rsid w:val="009B0062"/>
    <w:rsid w:val="00A63FB1"/>
    <w:rsid w:val="00A65C11"/>
    <w:rsid w:val="00B576DC"/>
    <w:rsid w:val="00C216F4"/>
    <w:rsid w:val="00C37823"/>
    <w:rsid w:val="00C5453A"/>
    <w:rsid w:val="00C8452F"/>
    <w:rsid w:val="00D50D5F"/>
    <w:rsid w:val="00DD07AA"/>
    <w:rsid w:val="00DD3A45"/>
    <w:rsid w:val="00DD43B9"/>
    <w:rsid w:val="00E27BEE"/>
    <w:rsid w:val="00E86DEC"/>
    <w:rsid w:val="00EB45AA"/>
    <w:rsid w:val="00FE093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9BD13D0-D81E-4307-8802-7BCAFA7B2E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B45A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04B2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4B2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294</Words>
  <Characters>1677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Hrayr Abrahamyan</dc:creator>
  <cp:lastModifiedBy>Sony</cp:lastModifiedBy>
  <cp:revision>2</cp:revision>
  <dcterms:created xsi:type="dcterms:W3CDTF">2018-09-23T17:38:00Z</dcterms:created>
  <dcterms:modified xsi:type="dcterms:W3CDTF">2018-09-23T17:38:00Z</dcterms:modified>
</cp:coreProperties>
</file>